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D82A" w14:textId="031F136C" w:rsidR="00845CD3" w:rsidRDefault="00845CD3" w:rsidP="00845CD3">
      <w:pPr>
        <w:pStyle w:val="NormalWeb"/>
        <w:ind w:left="-284" w:firstLine="708"/>
        <w:jc w:val="both"/>
        <w:rPr>
          <w:sz w:val="22"/>
          <w:szCs w:val="22"/>
        </w:rPr>
      </w:pPr>
      <w:r>
        <w:rPr>
          <w:sz w:val="22"/>
          <w:szCs w:val="22"/>
        </w:rPr>
        <w:t>Na osnovu Programa utroška sredstava Ministarstva za privredu Bosansko-podrinjskog kantona Goražde „Progam unapređenja usluga javnih preduzeća u Bosansko-podrinjskom kantonu Goražde“ za 2025.godinu, broj: 04-11-</w:t>
      </w:r>
      <w:r w:rsidR="00E7230C">
        <w:rPr>
          <w:sz w:val="22"/>
          <w:szCs w:val="22"/>
        </w:rPr>
        <w:t xml:space="preserve">409-2/25 </w:t>
      </w:r>
      <w:r>
        <w:rPr>
          <w:sz w:val="22"/>
          <w:szCs w:val="22"/>
        </w:rPr>
        <w:t>od 2</w:t>
      </w:r>
      <w:r w:rsidR="00E7230C">
        <w:rPr>
          <w:sz w:val="22"/>
          <w:szCs w:val="22"/>
        </w:rPr>
        <w:t>6</w:t>
      </w:r>
      <w:r>
        <w:rPr>
          <w:sz w:val="22"/>
          <w:szCs w:val="22"/>
        </w:rPr>
        <w:t xml:space="preserve">.02.2025.godine, utvrđenog na ekonomskom kodu 614400 (HAP 001)–Subvencije javnim preduzećima,  Ministarstvo za privredu Bosansko-podrinjskog kantona Goražde </w:t>
      </w:r>
      <w:r>
        <w:rPr>
          <w:b/>
          <w:i/>
          <w:sz w:val="22"/>
          <w:szCs w:val="22"/>
        </w:rPr>
        <w:t>o b j a v lj u j e:</w:t>
      </w:r>
    </w:p>
    <w:p w14:paraId="257E9562" w14:textId="77777777" w:rsidR="00845CD3" w:rsidRDefault="00845CD3" w:rsidP="00845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 A V N I  P O Z I V </w:t>
      </w:r>
    </w:p>
    <w:p w14:paraId="04358714" w14:textId="5311C15F" w:rsidR="00845CD3" w:rsidRDefault="00845CD3" w:rsidP="00845CD3">
      <w:pPr>
        <w:pStyle w:val="NormalWeb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 odabir korisnika sredstava po Programu utroška sredstava Ministarstva za privredu Bosansko-podrinjskog kantona Goražde „Program unapređenja usluga javnih preduzeća u Bosansko-podrinjskom kantonu Goražde“ za 2025.godinu </w:t>
      </w:r>
    </w:p>
    <w:p w14:paraId="148BBFC4" w14:textId="77777777" w:rsidR="00845CD3" w:rsidRDefault="00845CD3" w:rsidP="00845CD3">
      <w:pPr>
        <w:rPr>
          <w:b/>
          <w:sz w:val="22"/>
          <w:szCs w:val="22"/>
        </w:rPr>
      </w:pPr>
      <w:r>
        <w:rPr>
          <w:b/>
          <w:sz w:val="22"/>
          <w:szCs w:val="22"/>
        </w:rPr>
        <w:t>I PREDMET NATJEČAJA</w:t>
      </w:r>
    </w:p>
    <w:p w14:paraId="50489034" w14:textId="56366A58" w:rsidR="00845CD3" w:rsidRDefault="00845CD3" w:rsidP="00845CD3">
      <w:pPr>
        <w:spacing w:before="120" w:after="120"/>
        <w:ind w:firstLine="708"/>
        <w:jc w:val="both"/>
      </w:pPr>
      <w:r>
        <w:t>Predmet javnog poziva, je prikupljanje projekata Javnih preduzeća sa područja Bosansko-podrinjskog kantona Goražde,</w:t>
      </w:r>
      <w:bookmarkStart w:id="0" w:name="_Hlk154134858"/>
      <w:r>
        <w:t xml:space="preserve"> </w:t>
      </w:r>
      <w:bookmarkEnd w:id="0"/>
      <w:r>
        <w:t xml:space="preserve">koja se bave zaštitom i brigom o domaćim životinjama, </w:t>
      </w:r>
      <w:r w:rsidR="0002558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koja vrše emitiranje radijskog i televizijskog programa uzgoj i zaštitu šuma kao i iskorištenje šumskih proizvoda, </w:t>
      </w:r>
      <w:r w:rsidR="00197940">
        <w:t xml:space="preserve"> i</w:t>
      </w:r>
      <w:r>
        <w:t xml:space="preserve"> koja vrše upravljanje, zaštitu, održavanje objekata i drugih djelatnosti od javnog interesa za Bosansko-podrinjski kanton Goražde.</w:t>
      </w:r>
    </w:p>
    <w:p w14:paraId="0AD0F81B" w14:textId="77777777" w:rsidR="00845CD3" w:rsidRDefault="00845CD3" w:rsidP="00845CD3">
      <w:pPr>
        <w:spacing w:before="120" w:after="120"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NAZIV POSEBNOG CILJA PROGRAMA</w:t>
      </w:r>
    </w:p>
    <w:p w14:paraId="0DCAD5CA" w14:textId="77777777" w:rsidR="00845CD3" w:rsidRDefault="00845CD3" w:rsidP="00845CD3">
      <w:pPr>
        <w:pStyle w:val="ListParagraph"/>
        <w:spacing w:before="120" w:after="120" w:line="312" w:lineRule="auto"/>
        <w:ind w:left="0"/>
        <w:jc w:val="both"/>
        <w:rPr>
          <w:lang w:val="bs-Latn-BA"/>
        </w:rPr>
      </w:pPr>
      <w:r>
        <w:rPr>
          <w:lang w:val="bs-Latn-BA"/>
        </w:rPr>
        <w:t>Posebni ciljevi programa su:</w:t>
      </w:r>
    </w:p>
    <w:p w14:paraId="39785FC7" w14:textId="02EDAE36" w:rsidR="00845CD3" w:rsidRDefault="00197940" w:rsidP="00197940">
      <w:pPr>
        <w:spacing w:before="120" w:after="120" w:line="276" w:lineRule="auto"/>
        <w:jc w:val="both"/>
      </w:pPr>
      <w:r>
        <w:t xml:space="preserve">1)  </w:t>
      </w:r>
      <w:r w:rsidRPr="00010CAE">
        <w:t xml:space="preserve">Podrška Javnim preduzećima sa područja Bosansko-podrinjskog kantona Goražde </w:t>
      </w:r>
      <w:bookmarkStart w:id="1" w:name="_Hlk191282145"/>
      <w:r w:rsidR="00B7274D">
        <w:t xml:space="preserve">u vidu grant sredstava, </w:t>
      </w:r>
      <w:r w:rsidRPr="00010CAE">
        <w:t xml:space="preserve">koja se bave zaštitom i brigom </w:t>
      </w:r>
      <w:r>
        <w:t xml:space="preserve">o </w:t>
      </w:r>
      <w:r w:rsidRPr="00010CAE">
        <w:t>domaći</w:t>
      </w:r>
      <w:r>
        <w:t>m</w:t>
      </w:r>
      <w:r w:rsidRPr="00010CAE">
        <w:t xml:space="preserve"> životinja</w:t>
      </w:r>
      <w:bookmarkEnd w:id="1"/>
      <w:r>
        <w:t>ma</w:t>
      </w:r>
      <w:r w:rsidRPr="00010CAE">
        <w:t>, kroz uređenje-opremanje radnih prostorija, sve u cilju poboljšanja uslova za rad uposlenih, što će omogući</w:t>
      </w:r>
      <w:r>
        <w:t>ti</w:t>
      </w:r>
      <w:r w:rsidRPr="00010CAE">
        <w:t xml:space="preserve"> nesmetanu održivosti </w:t>
      </w:r>
      <w:r>
        <w:t xml:space="preserve">i </w:t>
      </w:r>
      <w:r w:rsidRPr="00010CAE">
        <w:t>bolje usluge.</w:t>
      </w:r>
    </w:p>
    <w:p w14:paraId="315F522A" w14:textId="469BA67C" w:rsidR="00197940" w:rsidRPr="00010CAE" w:rsidRDefault="00197940" w:rsidP="00197940">
      <w:pPr>
        <w:spacing w:before="120" w:after="120" w:line="276" w:lineRule="auto"/>
        <w:jc w:val="both"/>
      </w:pPr>
      <w:r>
        <w:t xml:space="preserve">2) </w:t>
      </w:r>
      <w:bookmarkStart w:id="2" w:name="_Hlk191282866"/>
      <w:r w:rsidRPr="00010CAE">
        <w:t xml:space="preserve">Podrška Javnim preduzećima u nadležnosti Bosansko-podrinjskog kantona Goražde </w:t>
      </w:r>
      <w:r w:rsidR="00B7274D">
        <w:t xml:space="preserve"> u vidu grant sredstava, </w:t>
      </w:r>
      <w:r w:rsidRPr="00010CAE">
        <w:t xml:space="preserve">koja se bave informisanjem, odnosno emitiranjem radijskog i televizijskog programa na području Bosansko-podrinjskog kantona Goražde u vidu uređenja prostorija kao i nabavku opreme. </w:t>
      </w:r>
      <w:bookmarkStart w:id="3" w:name="_Hlk191282724"/>
    </w:p>
    <w:bookmarkEnd w:id="2"/>
    <w:bookmarkEnd w:id="3"/>
    <w:p w14:paraId="40B5C6B4" w14:textId="4850BE27" w:rsidR="00197940" w:rsidRDefault="00197940" w:rsidP="00197940">
      <w:pPr>
        <w:spacing w:line="276" w:lineRule="auto"/>
        <w:jc w:val="both"/>
      </w:pPr>
      <w:r>
        <w:t xml:space="preserve">3) </w:t>
      </w:r>
      <w:r w:rsidRPr="00010CAE">
        <w:t>Podrška Javnim preduzećima koja se bave uzgojem, zaštitom, pošumljavanjem kao i iskorištavanjem šuma i sekundarnih šumskih proizvoda, sa područja Bosansko-podrinjskog</w:t>
      </w:r>
      <w:r w:rsidRPr="00010CAE">
        <w:rPr>
          <w:u w:val="single"/>
        </w:rPr>
        <w:t xml:space="preserve"> </w:t>
      </w:r>
      <w:r w:rsidRPr="00010CAE">
        <w:t>kantona Goražde. Podrška se odnosi na novčane podsticaje kao grant sredstva koja bi omogućila javnim preduzećima otklanjanje uskih grla, u cilju održivosti preduzeća, zadržavanju zaposlenih i naknada uplaćenih doprinosa za zapošljavanje u ukupnom iznosu,</w:t>
      </w:r>
      <w:r>
        <w:t xml:space="preserve"> </w:t>
      </w:r>
      <w:r w:rsidRPr="00010CAE">
        <w:t>a sve u cilju omogućavanja što kvalitetnije proizvodne djelatnosti i kvalitetnijih usluga.</w:t>
      </w:r>
    </w:p>
    <w:p w14:paraId="5C9BA739" w14:textId="561B2655" w:rsidR="00197940" w:rsidRDefault="00197940" w:rsidP="00B7274D">
      <w:pPr>
        <w:spacing w:before="120" w:after="120" w:line="312" w:lineRule="auto"/>
        <w:jc w:val="both"/>
      </w:pPr>
      <w:r>
        <w:t>4)</w:t>
      </w:r>
      <w:r w:rsidRPr="00197940">
        <w:t xml:space="preserve"> </w:t>
      </w:r>
      <w:r w:rsidRPr="00010CAE">
        <w:t>Podrška Javnim preduzećima koja vrše upravljanje, zaštitu, održavanje objekata i obavljanje djelatnosti od javnog interesa za kanton i koja su u nadležnosti Bosansko-podrinjskog kantona Goražde</w:t>
      </w:r>
      <w:r w:rsidR="00B7274D">
        <w:t xml:space="preserve">, </w:t>
      </w:r>
      <w:r w:rsidRPr="00010CAE">
        <w:t xml:space="preserve">odnosi se na novčane podsticaje kao grant sredstva, koja bi omogućila otklanjanje uskih grla, </w:t>
      </w:r>
      <w:bookmarkStart w:id="4" w:name="_Hlk191367586"/>
      <w:r w:rsidRPr="00010CAE">
        <w:t>izmirenje obaveza prema dobavljačima, izmirenje obaveza po osnovu dugovanja za kratkoročne pozajmice, te bilo koji drugi oblik koji utiče na zadržavanje</w:t>
      </w:r>
      <w:r>
        <w:t xml:space="preserve"> radnika</w:t>
      </w:r>
      <w:r w:rsidRPr="00010CAE">
        <w:t>, sve u cilju održivosti preduzeća, novom zapošljavanju,</w:t>
      </w:r>
      <w:r>
        <w:t xml:space="preserve"> </w:t>
      </w:r>
      <w:r w:rsidRPr="00010CAE">
        <w:t xml:space="preserve">i pružanja što kvalitetnijih usluga. </w:t>
      </w:r>
      <w:bookmarkEnd w:id="4"/>
    </w:p>
    <w:p w14:paraId="1BA7EE86" w14:textId="77777777" w:rsidR="00197940" w:rsidRDefault="00197940" w:rsidP="00845CD3">
      <w:pPr>
        <w:jc w:val="both"/>
      </w:pPr>
    </w:p>
    <w:p w14:paraId="609B9CEA" w14:textId="1894B31C" w:rsidR="00845CD3" w:rsidRDefault="00197940" w:rsidP="00845CD3">
      <w:pPr>
        <w:jc w:val="both"/>
        <w:rPr>
          <w:b/>
          <w:sz w:val="22"/>
          <w:szCs w:val="22"/>
        </w:rPr>
      </w:pPr>
      <w:r w:rsidRPr="00010CAE">
        <w:t xml:space="preserve"> </w:t>
      </w:r>
      <w:r w:rsidR="00845CD3">
        <w:rPr>
          <w:b/>
          <w:sz w:val="22"/>
          <w:szCs w:val="22"/>
        </w:rPr>
        <w:t xml:space="preserve">III CILJEVI I APLIKANTI </w:t>
      </w:r>
    </w:p>
    <w:p w14:paraId="4CDFA575" w14:textId="77777777" w:rsidR="00845CD3" w:rsidRDefault="00845CD3" w:rsidP="00845CD3">
      <w:pPr>
        <w:ind w:firstLine="360"/>
        <w:jc w:val="both"/>
        <w:rPr>
          <w:sz w:val="22"/>
          <w:szCs w:val="22"/>
        </w:rPr>
      </w:pPr>
    </w:p>
    <w:p w14:paraId="3ADB5B49" w14:textId="6FD66523" w:rsidR="00845CD3" w:rsidRDefault="00845CD3" w:rsidP="00845CD3">
      <w:pPr>
        <w:ind w:firstLine="360"/>
        <w:jc w:val="both"/>
      </w:pPr>
      <w:r>
        <w:t>Aplikanti mogu podnijeti aplikacije za Projekte za ostvarivanje subvencija po ovom programu u skladu sa op</w:t>
      </w:r>
      <w:r w:rsidR="00565412">
        <w:t>št</w:t>
      </w:r>
      <w:r>
        <w:t>im i posebnim uslovima</w:t>
      </w:r>
      <w:r w:rsidR="00565412">
        <w:t xml:space="preserve"> (tačka 7.3 i 7.4 Programa).</w:t>
      </w:r>
    </w:p>
    <w:p w14:paraId="0C49DAEF" w14:textId="77777777" w:rsidR="00845CD3" w:rsidRDefault="00845CD3" w:rsidP="00845CD3">
      <w:pPr>
        <w:rPr>
          <w:b/>
          <w:sz w:val="22"/>
          <w:szCs w:val="22"/>
        </w:rPr>
      </w:pPr>
    </w:p>
    <w:p w14:paraId="0860CD62" w14:textId="77777777" w:rsidR="00845CD3" w:rsidRDefault="00845CD3" w:rsidP="00845CD3">
      <w:pPr>
        <w:rPr>
          <w:b/>
          <w:sz w:val="22"/>
          <w:szCs w:val="22"/>
        </w:rPr>
      </w:pPr>
      <w:r>
        <w:rPr>
          <w:b/>
          <w:sz w:val="22"/>
          <w:szCs w:val="22"/>
        </w:rPr>
        <w:t>IV POTREBNA SREDSTVA</w:t>
      </w:r>
    </w:p>
    <w:p w14:paraId="04B3D1D1" w14:textId="77777777" w:rsidR="00845CD3" w:rsidRDefault="00845CD3" w:rsidP="00845CD3">
      <w:pPr>
        <w:rPr>
          <w:b/>
          <w:sz w:val="22"/>
          <w:szCs w:val="22"/>
        </w:rPr>
      </w:pPr>
    </w:p>
    <w:p w14:paraId="604467C0" w14:textId="77777777" w:rsidR="00E0407D" w:rsidRDefault="00845CD3" w:rsidP="00845CD3">
      <w:pPr>
        <w:jc w:val="both"/>
      </w:pPr>
      <w:r>
        <w:t xml:space="preserve">       </w:t>
      </w:r>
      <w:r w:rsidR="00197940">
        <w:t>U Budžetu Ministarstva za privredu Bosansko-podrinjskog kantona Goražde</w:t>
      </w:r>
      <w:r w:rsidR="00E0407D">
        <w:t xml:space="preserve"> za 2025.godinu po ovom programu </w:t>
      </w:r>
      <w:r w:rsidR="00197940">
        <w:t xml:space="preserve"> planiran je</w:t>
      </w:r>
      <w:r w:rsidR="00E0407D">
        <w:t xml:space="preserve"> iznos od </w:t>
      </w:r>
      <w:r w:rsidR="00197940">
        <w:t xml:space="preserve"> 690.000 KM. </w:t>
      </w:r>
    </w:p>
    <w:p w14:paraId="63C4718E" w14:textId="3F609E94" w:rsidR="00845CD3" w:rsidRDefault="00E0407D" w:rsidP="00845CD3">
      <w:pPr>
        <w:jc w:val="both"/>
      </w:pPr>
      <w:r>
        <w:t>S</w:t>
      </w:r>
      <w:r w:rsidR="00197940">
        <w:t>redst</w:t>
      </w:r>
      <w:r>
        <w:t>v</w:t>
      </w:r>
      <w:r w:rsidR="00197940">
        <w:t xml:space="preserve">a </w:t>
      </w:r>
      <w:r>
        <w:t>koja su planirana i odobrena po ovom Javnom pozivu iznose 250.000,00 KM.</w:t>
      </w:r>
      <w:r w:rsidR="00845CD3">
        <w:t xml:space="preserve"> </w:t>
      </w:r>
    </w:p>
    <w:p w14:paraId="24CB3513" w14:textId="77777777" w:rsidR="00E0407D" w:rsidRDefault="00E0407D" w:rsidP="00845CD3">
      <w:pPr>
        <w:ind w:firstLine="708"/>
        <w:jc w:val="both"/>
      </w:pPr>
    </w:p>
    <w:p w14:paraId="02453C38" w14:textId="0D584BA0" w:rsidR="00845CD3" w:rsidRDefault="00E0407D" w:rsidP="00845CD3">
      <w:pPr>
        <w:ind w:firstLine="708"/>
        <w:jc w:val="both"/>
      </w:pPr>
      <w:r>
        <w:t xml:space="preserve">Minimalni odnosno maksimalni </w:t>
      </w:r>
      <w:r w:rsidR="00845CD3">
        <w:t>iznos granta za finsiranje ili sufinansiranje projekata iz sredstava ovog programa su definisan</w:t>
      </w:r>
      <w:r w:rsidR="00B7274D">
        <w:t>a</w:t>
      </w:r>
      <w:r w:rsidR="00845CD3">
        <w:t xml:space="preserve"> kako je prikazano:</w:t>
      </w:r>
    </w:p>
    <w:p w14:paraId="3523D0F0" w14:textId="77777777" w:rsidR="00845CD3" w:rsidRDefault="00845CD3" w:rsidP="00845CD3">
      <w:pPr>
        <w:pStyle w:val="ListParagraph"/>
        <w:ind w:left="1068"/>
        <w:jc w:val="both"/>
      </w:pPr>
    </w:p>
    <w:p w14:paraId="512A8EC2" w14:textId="729018EA" w:rsidR="00E0407D" w:rsidRDefault="00E0407D" w:rsidP="00E0407D">
      <w:pPr>
        <w:pStyle w:val="ListParagraph"/>
        <w:numPr>
          <w:ilvl w:val="0"/>
          <w:numId w:val="7"/>
        </w:numPr>
        <w:spacing w:before="120" w:after="120" w:line="276" w:lineRule="auto"/>
        <w:ind w:left="0" w:firstLine="0"/>
        <w:jc w:val="both"/>
      </w:pPr>
      <w:r w:rsidRPr="00010CAE">
        <w:t xml:space="preserve">Podrška Javnim preduzećima sa područja Bosansko-podrinjskog kantona Goražde koja se bave zaštitom i brigom </w:t>
      </w:r>
      <w:r>
        <w:t xml:space="preserve">o </w:t>
      </w:r>
      <w:r w:rsidRPr="00010CAE">
        <w:t>domaći</w:t>
      </w:r>
      <w:r>
        <w:t>m</w:t>
      </w:r>
      <w:r w:rsidRPr="00010CAE">
        <w:t xml:space="preserve"> životinja</w:t>
      </w:r>
      <w:r>
        <w:t>ma</w:t>
      </w:r>
      <w:r w:rsidRPr="00010CAE">
        <w:t>, kroz uređenje-opremanje radnih prostorija, sve u cilju poboljšanja uslova za rad uposlenih, što će omogući</w:t>
      </w:r>
      <w:r>
        <w:t>ti</w:t>
      </w:r>
      <w:r w:rsidRPr="00010CAE">
        <w:t xml:space="preserve"> nesmetanu održivosti </w:t>
      </w:r>
      <w:r>
        <w:t xml:space="preserve">i </w:t>
      </w:r>
      <w:r w:rsidRPr="00010CAE">
        <w:t>bolje usluge.</w:t>
      </w:r>
    </w:p>
    <w:p w14:paraId="14925151" w14:textId="2D283C94" w:rsidR="00845CD3" w:rsidRDefault="00E0407D" w:rsidP="00845CD3">
      <w:pPr>
        <w:pStyle w:val="ListParagraph"/>
        <w:spacing w:before="120" w:after="120" w:line="312" w:lineRule="auto"/>
      </w:pPr>
      <w:r>
        <w:t>B</w:t>
      </w:r>
      <w:r w:rsidR="00845CD3">
        <w:t>udžet:</w:t>
      </w:r>
      <w:r>
        <w:t xml:space="preserve"> od 10.000,00 do 25.000,00 KM</w:t>
      </w:r>
      <w:r w:rsidR="00845CD3">
        <w:t xml:space="preserve"> </w:t>
      </w:r>
    </w:p>
    <w:p w14:paraId="414359F9" w14:textId="77777777" w:rsidR="00E0407D" w:rsidRPr="00010CAE" w:rsidRDefault="00E0407D" w:rsidP="00E0407D">
      <w:pPr>
        <w:spacing w:before="120" w:after="120" w:line="276" w:lineRule="auto"/>
        <w:jc w:val="both"/>
      </w:pPr>
      <w:r>
        <w:t xml:space="preserve">2) </w:t>
      </w:r>
      <w:r w:rsidRPr="00010CAE">
        <w:t xml:space="preserve">Podrška Javnim preduzećima u nadležnosti Bosansko-podrinjskog kantona Goražde koja se bave informisanjem, odnosno emitiranjem radijskog i televizijskog programa na području Bosansko-podrinjskog kantona Goražde u vidu uređenja prostorija kao i nabavku opreme. </w:t>
      </w:r>
    </w:p>
    <w:p w14:paraId="181FE226" w14:textId="77777777" w:rsidR="00E0407D" w:rsidRDefault="00E0407D" w:rsidP="00E0407D">
      <w:pPr>
        <w:pStyle w:val="ListParagraph"/>
        <w:spacing w:before="120" w:after="120" w:line="312" w:lineRule="auto"/>
      </w:pPr>
      <w:r>
        <w:t xml:space="preserve">Budžet: od 10.000,00 do 25.000,00 KM </w:t>
      </w:r>
    </w:p>
    <w:p w14:paraId="78DC4E2B" w14:textId="18701D14" w:rsidR="00E0407D" w:rsidRDefault="00E0407D" w:rsidP="00E0407D">
      <w:pPr>
        <w:spacing w:line="276" w:lineRule="auto"/>
        <w:jc w:val="both"/>
      </w:pPr>
      <w:r>
        <w:t xml:space="preserve">3) </w:t>
      </w:r>
      <w:r w:rsidRPr="00010CAE">
        <w:t>Podrška Javnim preduzećima koja se bave uzgojem, zaštitom, pošumljavanjem kao i iskorištavanjem šuma i sekundarnih šumskih proizvoda, koja bi omogućila javnim preduzećima otklanjanje uskih grla, u cilju održivosti preduzeća, zadržavanju zaposlenih i naknada uplaćenih doprinosa za zapošljavanje u ukupnom iznosu,</w:t>
      </w:r>
      <w:r>
        <w:t xml:space="preserve"> </w:t>
      </w:r>
      <w:r w:rsidRPr="00010CAE">
        <w:t>a sve u cilju omogućavanja što kvalitetnije proizvodne djelatnosti i kvalitetnijih usluga.</w:t>
      </w:r>
    </w:p>
    <w:p w14:paraId="3ABC20CD" w14:textId="38FAA972" w:rsidR="00E0407D" w:rsidRDefault="00E0407D" w:rsidP="00E0407D">
      <w:pPr>
        <w:pStyle w:val="ListParagraph"/>
        <w:spacing w:before="120" w:after="120" w:line="312" w:lineRule="auto"/>
      </w:pPr>
      <w:bookmarkStart w:id="5" w:name="_Hlk191449609"/>
      <w:r>
        <w:t xml:space="preserve">Budžet: od 50.000,00 do 100.000,00 KM </w:t>
      </w:r>
    </w:p>
    <w:bookmarkEnd w:id="5"/>
    <w:p w14:paraId="53D62818" w14:textId="3373AB07" w:rsidR="00E0407D" w:rsidRPr="00010CAE" w:rsidRDefault="00E0407D" w:rsidP="00E0407D">
      <w:pPr>
        <w:spacing w:before="120" w:after="120" w:line="312" w:lineRule="auto"/>
        <w:jc w:val="both"/>
      </w:pPr>
      <w:r>
        <w:t>4)</w:t>
      </w:r>
      <w:r w:rsidRPr="00197940">
        <w:t xml:space="preserve"> </w:t>
      </w:r>
      <w:r w:rsidRPr="00010CAE">
        <w:t xml:space="preserve">Podrška Javnim preduzećima koja vrše upravljanje, zaštitu, održavanje objekata i obavljanje djelatnosti od javnog interesa za kanton i koja su u nadležnosti Bosansko-podrinjskog kantona Goražde, koja bi omogućila otklanjanje uskih grla, izmirenje obaveza prema dobavljačima, izmirenje obaveza po osnovu dugovanja za kratkoročne pozajmice, </w:t>
      </w:r>
      <w:r w:rsidR="00A92608">
        <w:t>podrška za održivost preduzeća</w:t>
      </w:r>
      <w:r w:rsidR="00A92608" w:rsidRPr="00010CAE">
        <w:t xml:space="preserve"> </w:t>
      </w:r>
      <w:r w:rsidRPr="00010CAE">
        <w:t>te bilo koji drugi oblik</w:t>
      </w:r>
      <w:r>
        <w:t xml:space="preserve"> podrške</w:t>
      </w:r>
      <w:r w:rsidRPr="00010CAE">
        <w:t xml:space="preserve"> koj</w:t>
      </w:r>
      <w:r>
        <w:t>im će se zadržati radnici,</w:t>
      </w:r>
      <w:r w:rsidR="00A92608">
        <w:t xml:space="preserve"> </w:t>
      </w:r>
      <w:r w:rsidR="00B7274D">
        <w:t>kao i</w:t>
      </w:r>
      <w:r w:rsidR="00A92608">
        <w:t xml:space="preserve"> za </w:t>
      </w:r>
      <w:r w:rsidRPr="00010CAE">
        <w:t xml:space="preserve"> novo </w:t>
      </w:r>
      <w:r w:rsidR="00B7274D">
        <w:t>up</w:t>
      </w:r>
      <w:r w:rsidRPr="00010CAE">
        <w:t>ošljavanj</w:t>
      </w:r>
      <w:r w:rsidR="00A92608">
        <w:t>e</w:t>
      </w:r>
      <w:r w:rsidRPr="00010CAE">
        <w:t>,</w:t>
      </w:r>
      <w:r w:rsidR="00A92608">
        <w:t xml:space="preserve"> a sve u cilju </w:t>
      </w:r>
      <w:r w:rsidRPr="00010CAE">
        <w:t xml:space="preserve"> pružanja što kvalitetnijih usluga. </w:t>
      </w:r>
    </w:p>
    <w:p w14:paraId="0D33B3DB" w14:textId="77777777" w:rsidR="002A6414" w:rsidRDefault="002A6414" w:rsidP="002A6414">
      <w:pPr>
        <w:pStyle w:val="ListParagraph"/>
        <w:spacing w:before="120" w:after="120" w:line="312" w:lineRule="auto"/>
      </w:pPr>
      <w:r>
        <w:t xml:space="preserve">Budžet: od 50.000,00 do 100.000,00 KM </w:t>
      </w:r>
    </w:p>
    <w:p w14:paraId="4363AF4A" w14:textId="1387994D" w:rsidR="00845CD3" w:rsidRDefault="00845CD3" w:rsidP="00845CD3">
      <w:pPr>
        <w:rPr>
          <w:b/>
          <w:sz w:val="22"/>
          <w:szCs w:val="22"/>
        </w:rPr>
      </w:pPr>
    </w:p>
    <w:p w14:paraId="5410D00D" w14:textId="240A5B97" w:rsidR="002A6414" w:rsidRDefault="002A6414" w:rsidP="00845CD3">
      <w:pPr>
        <w:rPr>
          <w:b/>
          <w:sz w:val="22"/>
          <w:szCs w:val="22"/>
        </w:rPr>
      </w:pPr>
    </w:p>
    <w:p w14:paraId="3C6873AB" w14:textId="77777777" w:rsidR="002A6414" w:rsidRDefault="002A6414" w:rsidP="00845CD3">
      <w:pPr>
        <w:rPr>
          <w:b/>
          <w:sz w:val="22"/>
          <w:szCs w:val="22"/>
        </w:rPr>
      </w:pPr>
    </w:p>
    <w:p w14:paraId="624875DC" w14:textId="77777777" w:rsidR="00845CD3" w:rsidRDefault="00845CD3" w:rsidP="00845CD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 KRITERIJI  ZA RASPODJELU SREDSTAVA</w:t>
      </w:r>
    </w:p>
    <w:p w14:paraId="10DE59CF" w14:textId="77777777" w:rsidR="00845CD3" w:rsidRDefault="00845CD3" w:rsidP="00845CD3">
      <w:pPr>
        <w:rPr>
          <w:b/>
          <w:sz w:val="22"/>
          <w:szCs w:val="22"/>
        </w:rPr>
      </w:pPr>
    </w:p>
    <w:p w14:paraId="3D28085B" w14:textId="77777777" w:rsidR="00845CD3" w:rsidRDefault="00845CD3" w:rsidP="00845CD3">
      <w:pPr>
        <w:rPr>
          <w:b/>
          <w:sz w:val="22"/>
          <w:szCs w:val="22"/>
        </w:rPr>
      </w:pPr>
      <w:r>
        <w:rPr>
          <w:b/>
          <w:sz w:val="22"/>
          <w:szCs w:val="22"/>
        </w:rPr>
        <w:t>Opći uslovi za učestvovanje u programu:</w:t>
      </w:r>
    </w:p>
    <w:p w14:paraId="43D560B4" w14:textId="77777777" w:rsidR="00845CD3" w:rsidRDefault="00845CD3" w:rsidP="00845CD3">
      <w:pPr>
        <w:pStyle w:val="ListParagraph"/>
        <w:numPr>
          <w:ilvl w:val="0"/>
          <w:numId w:val="3"/>
        </w:numPr>
        <w:spacing w:after="120"/>
        <w:contextualSpacing/>
        <w:jc w:val="both"/>
      </w:pPr>
      <w:r>
        <w:t>da su registrovana kao javna preduzeća u skladu sa odredbama Zakona o javnim preduzećima, Zakona o radio televiziji BPK Goražde i Zakona o privrednim društvima FBiH.</w:t>
      </w:r>
    </w:p>
    <w:p w14:paraId="6BEBA477" w14:textId="77777777" w:rsidR="00845CD3" w:rsidRDefault="00845CD3" w:rsidP="00845CD3">
      <w:pPr>
        <w:pStyle w:val="ListParagraph"/>
        <w:numPr>
          <w:ilvl w:val="0"/>
          <w:numId w:val="3"/>
        </w:numPr>
      </w:pPr>
      <w:r>
        <w:t>da imaju registraciju i sjedišta na prostoru Bosansko-podrinjskog kantona Goražde,</w:t>
      </w:r>
    </w:p>
    <w:p w14:paraId="4A116995" w14:textId="77777777" w:rsidR="00845CD3" w:rsidRDefault="00845CD3" w:rsidP="00845CD3">
      <w:pPr>
        <w:pStyle w:val="ListParagraph"/>
        <w:numPr>
          <w:ilvl w:val="0"/>
          <w:numId w:val="3"/>
        </w:numPr>
      </w:pPr>
      <w:r>
        <w:t xml:space="preserve">da su u nadležnosti Bosansko-podrinjskog kantona Goražde i da obavljaju djelatnost na prostoru Bosansko-podrinjskog kantona Goražde, </w:t>
      </w:r>
    </w:p>
    <w:p w14:paraId="190C58D1" w14:textId="77777777" w:rsidR="00845CD3" w:rsidRDefault="00845CD3" w:rsidP="00845CD3">
      <w:pPr>
        <w:rPr>
          <w:b/>
          <w:sz w:val="22"/>
          <w:szCs w:val="22"/>
        </w:rPr>
      </w:pPr>
    </w:p>
    <w:p w14:paraId="09B7FBAF" w14:textId="77777777" w:rsidR="00845CD3" w:rsidRDefault="00845CD3" w:rsidP="00845CD3">
      <w:pPr>
        <w:rPr>
          <w:b/>
        </w:rPr>
      </w:pPr>
      <w:r>
        <w:rPr>
          <w:b/>
        </w:rPr>
        <w:t>Posebni uslovi za učestvovanje u programu</w:t>
      </w:r>
    </w:p>
    <w:p w14:paraId="723F0D10" w14:textId="77777777" w:rsidR="00845CD3" w:rsidRDefault="00845CD3" w:rsidP="00845CD3">
      <w:pPr>
        <w:rPr>
          <w:i/>
        </w:rPr>
      </w:pPr>
    </w:p>
    <w:p w14:paraId="77E50A42" w14:textId="77777777" w:rsidR="00845CD3" w:rsidRDefault="00845CD3" w:rsidP="00845CD3">
      <w:pPr>
        <w:pStyle w:val="ListParagraph"/>
        <w:numPr>
          <w:ilvl w:val="0"/>
          <w:numId w:val="4"/>
        </w:numPr>
      </w:pPr>
      <w:r>
        <w:t>da se ne nalaze u procesu stečaja ili likvidacije ili blokade računa;</w:t>
      </w:r>
    </w:p>
    <w:p w14:paraId="28C7721A" w14:textId="77777777" w:rsidR="00845CD3" w:rsidRDefault="00845CD3" w:rsidP="00845CD3">
      <w:pPr>
        <w:pStyle w:val="ListParagraph"/>
        <w:numPr>
          <w:ilvl w:val="0"/>
          <w:numId w:val="4"/>
        </w:numPr>
        <w:jc w:val="both"/>
      </w:pPr>
      <w:r>
        <w:t>da nemaju neizmirenih obaveza za poreze i doprinose, osim obaveza koje su obuhvaćene ugovorom o reprogramiranju obaveza,</w:t>
      </w:r>
    </w:p>
    <w:p w14:paraId="0671071F" w14:textId="77777777" w:rsidR="00845CD3" w:rsidRDefault="00845CD3" w:rsidP="00845CD3">
      <w:pPr>
        <w:pStyle w:val="ListParagraph"/>
        <w:numPr>
          <w:ilvl w:val="0"/>
          <w:numId w:val="4"/>
        </w:numPr>
        <w:rPr>
          <w:i/>
          <w:iCs/>
        </w:rPr>
      </w:pPr>
      <w:r>
        <w:t>da su registrovana zaključno sa 31.12.2023.godine;</w:t>
      </w:r>
    </w:p>
    <w:p w14:paraId="392AE22A" w14:textId="77777777" w:rsidR="00845CD3" w:rsidRDefault="00845CD3" w:rsidP="00845CD3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>
        <w:t>da su namjenski, u skladu sa ugovorom utrošili sredstva odobrena od strane Vlade Bosansko-podrinjskog kantona Goražde u periodu od protekle tri godine, ukoliko im je takva pomoć dodijeljivana.</w:t>
      </w:r>
    </w:p>
    <w:p w14:paraId="3D333E0C" w14:textId="4B646A95" w:rsidR="00845CD3" w:rsidRDefault="00845CD3" w:rsidP="00845CD3">
      <w:pPr>
        <w:pStyle w:val="ListParagraph"/>
        <w:numPr>
          <w:ilvl w:val="0"/>
          <w:numId w:val="4"/>
        </w:numPr>
        <w:spacing w:before="120" w:after="120"/>
        <w:jc w:val="both"/>
      </w:pPr>
      <w:r>
        <w:t>Aplikanti koji nisu dostavili Izvještaj o namjenskom utrošku sredstava</w:t>
      </w:r>
      <w:r w:rsidR="00A92608">
        <w:t xml:space="preserve"> iz prethodne godine</w:t>
      </w:r>
      <w:r>
        <w:t>, mogu učestvovati na javnom pozivu i mogu im se odobriti novčana sredstva, ali ista se neće doznačiti, sve dok ne dostave dokaze o namjenskom utrošku sredstava odobrenih u prethodnim godinama.</w:t>
      </w:r>
    </w:p>
    <w:p w14:paraId="71E03590" w14:textId="77777777" w:rsidR="00845CD3" w:rsidRDefault="00845CD3" w:rsidP="00845CD3">
      <w:pPr>
        <w:rPr>
          <w:b/>
          <w:sz w:val="22"/>
          <w:szCs w:val="22"/>
        </w:rPr>
      </w:pPr>
    </w:p>
    <w:p w14:paraId="4173C209" w14:textId="77777777" w:rsidR="00845CD3" w:rsidRDefault="00845CD3" w:rsidP="00845CD3">
      <w:pPr>
        <w:rPr>
          <w:b/>
          <w:sz w:val="22"/>
          <w:szCs w:val="22"/>
        </w:rPr>
      </w:pPr>
      <w:r>
        <w:rPr>
          <w:b/>
          <w:sz w:val="22"/>
          <w:szCs w:val="22"/>
        </w:rPr>
        <w:t>Evaluacija za dostavljanje prijedloga projekata:</w:t>
      </w:r>
    </w:p>
    <w:p w14:paraId="10E79C54" w14:textId="77777777" w:rsidR="00845CD3" w:rsidRDefault="00845CD3" w:rsidP="00845CD3">
      <w:pPr>
        <w:pStyle w:val="NoSpacing"/>
        <w:ind w:firstLine="708"/>
        <w:jc w:val="both"/>
        <w:rPr>
          <w:sz w:val="22"/>
          <w:szCs w:val="22"/>
        </w:rPr>
      </w:pPr>
    </w:p>
    <w:p w14:paraId="2064F9D1" w14:textId="77777777" w:rsidR="00845CD3" w:rsidRDefault="00845CD3" w:rsidP="00845CD3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Evaluacija aplikacija se provodi na osnovu administrativne provjere projektne dokumentacije iz koje će se evidentirati indikatori: kvalitet urađenog projekta, ciljevi kroz realizaciju projekta (proizvodni ili administarativni), broj uposlenih u javnim preduzećima i specifičnost korištenja usluga ili radova. Komisija će procjenjivati vrijednost gore navedenih indikatora i o tome dati konačnu ocjenu.</w:t>
      </w:r>
    </w:p>
    <w:p w14:paraId="5CD07C59" w14:textId="77777777" w:rsidR="00845CD3" w:rsidRDefault="00845CD3" w:rsidP="00845CD3">
      <w:pPr>
        <w:rPr>
          <w:b/>
          <w:sz w:val="22"/>
          <w:szCs w:val="22"/>
        </w:rPr>
      </w:pPr>
    </w:p>
    <w:p w14:paraId="453F4FBA" w14:textId="77777777" w:rsidR="00845CD3" w:rsidRDefault="00845CD3" w:rsidP="00845CD3">
      <w:pPr>
        <w:rPr>
          <w:b/>
          <w:sz w:val="22"/>
          <w:szCs w:val="22"/>
        </w:rPr>
      </w:pPr>
    </w:p>
    <w:p w14:paraId="28E273E7" w14:textId="77777777" w:rsidR="00845CD3" w:rsidRDefault="00845CD3" w:rsidP="00845CD3">
      <w:pPr>
        <w:rPr>
          <w:b/>
          <w:sz w:val="22"/>
          <w:szCs w:val="22"/>
        </w:rPr>
      </w:pPr>
      <w:r>
        <w:rPr>
          <w:b/>
          <w:sz w:val="22"/>
          <w:szCs w:val="22"/>
        </w:rPr>
        <w:t>VI PRAVO UČEŠĆA</w:t>
      </w:r>
    </w:p>
    <w:p w14:paraId="12853CE3" w14:textId="77777777" w:rsidR="00845CD3" w:rsidRDefault="00845CD3" w:rsidP="00845CD3">
      <w:pPr>
        <w:rPr>
          <w:b/>
          <w:sz w:val="22"/>
          <w:szCs w:val="22"/>
        </w:rPr>
      </w:pPr>
    </w:p>
    <w:p w14:paraId="1C7D8D62" w14:textId="2E09E6C1" w:rsidR="00845CD3" w:rsidRDefault="00845CD3" w:rsidP="00845CD3">
      <w:pPr>
        <w:spacing w:before="120" w:after="120"/>
        <w:ind w:firstLine="708"/>
        <w:jc w:val="both"/>
        <w:rPr>
          <w:b/>
        </w:rPr>
      </w:pPr>
      <w:r>
        <w:t xml:space="preserve">Pravo učešća za korištenje sredstava imaju </w:t>
      </w:r>
      <w:r w:rsidR="00A92608">
        <w:t xml:space="preserve">sva </w:t>
      </w:r>
      <w:r>
        <w:t xml:space="preserve">Javna preduzeća </w:t>
      </w:r>
      <w:r w:rsidR="00A92608">
        <w:t xml:space="preserve">sa područja </w:t>
      </w:r>
      <w:r>
        <w:rPr>
          <w:color w:val="000000" w:themeColor="text1"/>
        </w:rPr>
        <w:t>Bosansko-podrinjskog kantona Goražde,</w:t>
      </w:r>
      <w:r w:rsidR="00A92608">
        <w:rPr>
          <w:color w:val="000000" w:themeColor="text1"/>
        </w:rPr>
        <w:t xml:space="preserve"> koja se bave brigom o domaćim životinjama , </w:t>
      </w:r>
      <w:r w:rsidR="00A92608">
        <w:t xml:space="preserve">koja vrše emitiranje radijskog i televizijskog programa, </w:t>
      </w:r>
      <w:r>
        <w:rPr>
          <w:color w:val="000000" w:themeColor="text1"/>
        </w:rPr>
        <w:t xml:space="preserve">koja se bave </w:t>
      </w:r>
      <w:bookmarkStart w:id="6" w:name="_Hlk154134992"/>
      <w:r>
        <w:t>uzgojem, zaštitom šuma, pošumljavanjem, kao i iskorištavanjem šuma i sekundarnih šumskih proizvoda, kao i preduzeća koja vrše upravljanje, zaštitu, održavanje objekata i drugih djelatnosti od javnog interesa za Bosansko-podrinjski kanton Goražde.</w:t>
      </w:r>
    </w:p>
    <w:bookmarkEnd w:id="6"/>
    <w:p w14:paraId="17A5B5EE" w14:textId="77777777" w:rsidR="00845CD3" w:rsidRDefault="00845CD3" w:rsidP="00845CD3">
      <w:pPr>
        <w:ind w:firstLine="708"/>
        <w:jc w:val="both"/>
        <w:rPr>
          <w:color w:val="000000" w:themeColor="text1"/>
        </w:rPr>
      </w:pPr>
    </w:p>
    <w:p w14:paraId="4B413052" w14:textId="77777777" w:rsidR="00845CD3" w:rsidRDefault="00845CD3" w:rsidP="00845CD3">
      <w:pPr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VII OBAVEZNI PRILOZI</w:t>
      </w:r>
    </w:p>
    <w:p w14:paraId="1EE790DC" w14:textId="77777777" w:rsidR="00845CD3" w:rsidRDefault="00845CD3" w:rsidP="00845CD3">
      <w:pPr>
        <w:rPr>
          <w:rStyle w:val="A4"/>
          <w:sz w:val="22"/>
          <w:szCs w:val="22"/>
        </w:rPr>
      </w:pPr>
    </w:p>
    <w:p w14:paraId="34ACFDF2" w14:textId="77777777" w:rsidR="00845CD3" w:rsidRPr="00B7274D" w:rsidRDefault="00845CD3" w:rsidP="00845CD3">
      <w:pPr>
        <w:rPr>
          <w:rStyle w:val="A4"/>
          <w:b w:val="0"/>
          <w:sz w:val="24"/>
          <w:szCs w:val="24"/>
        </w:rPr>
      </w:pPr>
      <w:r w:rsidRPr="00B7274D">
        <w:rPr>
          <w:rStyle w:val="A4"/>
          <w:b w:val="0"/>
          <w:sz w:val="24"/>
          <w:szCs w:val="24"/>
        </w:rPr>
        <w:t>Uz aplikacioni obrazac za  projekte, obavezni prilozi su:</w:t>
      </w:r>
    </w:p>
    <w:p w14:paraId="6B970554" w14:textId="71833897" w:rsidR="00845CD3" w:rsidRPr="00B72982" w:rsidRDefault="007C3484" w:rsidP="00845CD3">
      <w:pPr>
        <w:numPr>
          <w:ilvl w:val="0"/>
          <w:numId w:val="5"/>
        </w:numPr>
        <w:rPr>
          <w:rStyle w:val="A4"/>
          <w:b w:val="0"/>
          <w:sz w:val="24"/>
          <w:szCs w:val="24"/>
        </w:rPr>
      </w:pPr>
      <w:r w:rsidRPr="00B72982">
        <w:rPr>
          <w:rStyle w:val="A4"/>
          <w:b w:val="0"/>
          <w:sz w:val="22"/>
          <w:szCs w:val="22"/>
        </w:rPr>
        <w:t xml:space="preserve">Aktuelno </w:t>
      </w:r>
      <w:r w:rsidR="00845CD3" w:rsidRPr="00B72982">
        <w:rPr>
          <w:rStyle w:val="A4"/>
          <w:b w:val="0"/>
          <w:sz w:val="22"/>
          <w:szCs w:val="22"/>
        </w:rPr>
        <w:t>Rješenje o registraciji</w:t>
      </w:r>
      <w:r w:rsidR="00845CD3" w:rsidRPr="00B72982">
        <w:rPr>
          <w:rStyle w:val="A4"/>
          <w:b w:val="0"/>
          <w:sz w:val="24"/>
          <w:szCs w:val="24"/>
        </w:rPr>
        <w:t>;</w:t>
      </w:r>
    </w:p>
    <w:p w14:paraId="1BB44E3F" w14:textId="77777777" w:rsidR="00845CD3" w:rsidRPr="00B72982" w:rsidRDefault="00845CD3" w:rsidP="00845CD3">
      <w:pPr>
        <w:numPr>
          <w:ilvl w:val="0"/>
          <w:numId w:val="5"/>
        </w:numPr>
        <w:rPr>
          <w:rStyle w:val="A4"/>
          <w:b w:val="0"/>
          <w:sz w:val="22"/>
          <w:szCs w:val="22"/>
        </w:rPr>
      </w:pPr>
      <w:r w:rsidRPr="00B72982">
        <w:rPr>
          <w:rStyle w:val="A4"/>
          <w:b w:val="0"/>
          <w:sz w:val="22"/>
          <w:szCs w:val="22"/>
        </w:rPr>
        <w:t>Uvjerenje o registraciji poreznog obveznika – ID broj;</w:t>
      </w:r>
    </w:p>
    <w:p w14:paraId="6F2A7B8F" w14:textId="1ED6E6D2" w:rsidR="00845CD3" w:rsidRPr="00B72982" w:rsidRDefault="007C3484" w:rsidP="00845CD3">
      <w:pPr>
        <w:pStyle w:val="ListParagraph"/>
        <w:numPr>
          <w:ilvl w:val="0"/>
          <w:numId w:val="5"/>
        </w:numPr>
        <w:tabs>
          <w:tab w:val="left" w:pos="2906"/>
        </w:tabs>
        <w:rPr>
          <w:sz w:val="22"/>
          <w:szCs w:val="22"/>
        </w:rPr>
      </w:pPr>
      <w:r w:rsidRPr="00B72982">
        <w:rPr>
          <w:sz w:val="22"/>
          <w:szCs w:val="22"/>
        </w:rPr>
        <w:t>Potvrda</w:t>
      </w:r>
      <w:r w:rsidR="00845CD3" w:rsidRPr="00B72982">
        <w:rPr>
          <w:sz w:val="22"/>
          <w:szCs w:val="22"/>
        </w:rPr>
        <w:t xml:space="preserve"> da bankovni račun nije u blokadi;</w:t>
      </w:r>
    </w:p>
    <w:p w14:paraId="7B4EE74A" w14:textId="64593E38" w:rsidR="00845CD3" w:rsidRPr="00B72982" w:rsidRDefault="00845CD3" w:rsidP="00845CD3">
      <w:pPr>
        <w:pStyle w:val="NoSpacing"/>
        <w:numPr>
          <w:ilvl w:val="0"/>
          <w:numId w:val="5"/>
        </w:numPr>
        <w:rPr>
          <w:rStyle w:val="A4"/>
          <w:b w:val="0"/>
          <w:bCs w:val="0"/>
          <w:sz w:val="22"/>
          <w:szCs w:val="22"/>
        </w:rPr>
      </w:pPr>
      <w:r w:rsidRPr="00B72982">
        <w:rPr>
          <w:rStyle w:val="A4"/>
          <w:b w:val="0"/>
          <w:sz w:val="22"/>
          <w:szCs w:val="22"/>
        </w:rPr>
        <w:lastRenderedPageBreak/>
        <w:t>Uvjerenje</w:t>
      </w:r>
      <w:r w:rsidR="007C3484" w:rsidRPr="00B72982">
        <w:rPr>
          <w:rStyle w:val="A4"/>
          <w:b w:val="0"/>
          <w:sz w:val="22"/>
          <w:szCs w:val="22"/>
        </w:rPr>
        <w:t xml:space="preserve"> </w:t>
      </w:r>
      <w:r w:rsidRPr="00B72982">
        <w:rPr>
          <w:rStyle w:val="A4"/>
          <w:b w:val="0"/>
          <w:sz w:val="22"/>
          <w:szCs w:val="22"/>
        </w:rPr>
        <w:t xml:space="preserve">o izmirenim obavezama  po osnovu javnih prihoda </w:t>
      </w:r>
      <w:r w:rsidR="007C3484" w:rsidRPr="00B72982">
        <w:rPr>
          <w:rStyle w:val="A4"/>
          <w:b w:val="0"/>
          <w:sz w:val="22"/>
          <w:szCs w:val="22"/>
        </w:rPr>
        <w:t>(Kantonalni porezni ured Goražde</w:t>
      </w:r>
      <w:r w:rsidR="000F7284" w:rsidRPr="00B72982">
        <w:rPr>
          <w:rStyle w:val="A4"/>
          <w:b w:val="0"/>
          <w:sz w:val="22"/>
          <w:szCs w:val="22"/>
        </w:rPr>
        <w:t>)</w:t>
      </w:r>
      <w:r w:rsidRPr="00B72982">
        <w:rPr>
          <w:rStyle w:val="A4"/>
          <w:b w:val="0"/>
          <w:sz w:val="22"/>
          <w:szCs w:val="22"/>
        </w:rPr>
        <w:t>;</w:t>
      </w:r>
    </w:p>
    <w:p w14:paraId="1D0C0A68" w14:textId="13266B3E" w:rsidR="00845CD3" w:rsidRPr="00B72982" w:rsidRDefault="00845CD3" w:rsidP="000F7284">
      <w:pPr>
        <w:pStyle w:val="NoSpacing"/>
        <w:numPr>
          <w:ilvl w:val="0"/>
          <w:numId w:val="5"/>
        </w:numPr>
        <w:rPr>
          <w:rStyle w:val="A4"/>
          <w:b w:val="0"/>
          <w:bCs w:val="0"/>
          <w:sz w:val="22"/>
          <w:szCs w:val="22"/>
        </w:rPr>
      </w:pPr>
      <w:r w:rsidRPr="00B72982">
        <w:rPr>
          <w:rStyle w:val="A4"/>
          <w:b w:val="0"/>
          <w:sz w:val="22"/>
          <w:szCs w:val="22"/>
        </w:rPr>
        <w:t>Uvjerenje o izmirenju obaveza PIO/MIO sa podacima o broju prijavljenih radnika</w:t>
      </w:r>
      <w:r w:rsidR="00B72982" w:rsidRPr="00B72982">
        <w:rPr>
          <w:rStyle w:val="A4"/>
          <w:b w:val="0"/>
          <w:sz w:val="22"/>
          <w:szCs w:val="22"/>
        </w:rPr>
        <w:t xml:space="preserve"> </w:t>
      </w:r>
      <w:r w:rsidR="000F7284" w:rsidRPr="00B72982">
        <w:rPr>
          <w:rStyle w:val="A4"/>
          <w:b w:val="0"/>
          <w:sz w:val="22"/>
          <w:szCs w:val="22"/>
        </w:rPr>
        <w:t>(Kantonalni porezni ured Goražde);</w:t>
      </w:r>
    </w:p>
    <w:p w14:paraId="71F7E975" w14:textId="397D3351" w:rsidR="00845CD3" w:rsidRPr="00B72982" w:rsidRDefault="00845CD3" w:rsidP="00845CD3">
      <w:pPr>
        <w:pStyle w:val="NoSpacing"/>
        <w:numPr>
          <w:ilvl w:val="0"/>
          <w:numId w:val="5"/>
        </w:numPr>
        <w:rPr>
          <w:rStyle w:val="A4"/>
          <w:b w:val="0"/>
          <w:bCs w:val="0"/>
          <w:sz w:val="22"/>
          <w:szCs w:val="22"/>
        </w:rPr>
      </w:pPr>
      <w:r w:rsidRPr="00B72982">
        <w:rPr>
          <w:rStyle w:val="A4"/>
          <w:b w:val="0"/>
          <w:sz w:val="22"/>
          <w:szCs w:val="22"/>
        </w:rPr>
        <w:t>Uvjerenje da odgovorna osoba u posljednjih 5 (pet)godina nije osuđivana</w:t>
      </w:r>
      <w:r w:rsidR="00B72982" w:rsidRPr="00B72982">
        <w:rPr>
          <w:rStyle w:val="A4"/>
          <w:b w:val="0"/>
          <w:sz w:val="22"/>
          <w:szCs w:val="22"/>
        </w:rPr>
        <w:t xml:space="preserve"> </w:t>
      </w:r>
      <w:r w:rsidR="000F7284" w:rsidRPr="00B72982">
        <w:rPr>
          <w:rStyle w:val="A4"/>
          <w:b w:val="0"/>
          <w:sz w:val="22"/>
          <w:szCs w:val="22"/>
        </w:rPr>
        <w:t>(Općinski sud</w:t>
      </w:r>
      <w:r w:rsidR="00B72982" w:rsidRPr="00B72982">
        <w:rPr>
          <w:rStyle w:val="A4"/>
          <w:b w:val="0"/>
          <w:sz w:val="22"/>
          <w:szCs w:val="22"/>
        </w:rPr>
        <w:t xml:space="preserve"> Goražde);</w:t>
      </w:r>
    </w:p>
    <w:p w14:paraId="4EC417C0" w14:textId="30164206" w:rsidR="00845CD3" w:rsidRPr="00B72982" w:rsidRDefault="00845CD3" w:rsidP="00845CD3">
      <w:pPr>
        <w:pStyle w:val="NoSpacing"/>
        <w:numPr>
          <w:ilvl w:val="0"/>
          <w:numId w:val="5"/>
        </w:numPr>
        <w:rPr>
          <w:rStyle w:val="A4"/>
          <w:b w:val="0"/>
          <w:bCs w:val="0"/>
          <w:sz w:val="22"/>
          <w:szCs w:val="22"/>
        </w:rPr>
      </w:pPr>
      <w:r w:rsidRPr="00B72982">
        <w:rPr>
          <w:rStyle w:val="A4"/>
          <w:b w:val="0"/>
          <w:sz w:val="22"/>
          <w:szCs w:val="22"/>
        </w:rPr>
        <w:t xml:space="preserve">Uvjerenje </w:t>
      </w:r>
      <w:r w:rsidR="007C3484" w:rsidRPr="00B72982">
        <w:rPr>
          <w:rStyle w:val="A4"/>
          <w:b w:val="0"/>
          <w:sz w:val="22"/>
          <w:szCs w:val="22"/>
        </w:rPr>
        <w:t xml:space="preserve">/ potvrda </w:t>
      </w:r>
      <w:r w:rsidRPr="00B72982">
        <w:rPr>
          <w:rStyle w:val="A4"/>
          <w:b w:val="0"/>
          <w:sz w:val="22"/>
          <w:szCs w:val="22"/>
        </w:rPr>
        <w:t>da nije pokrenut  stečaj ili likvidacija</w:t>
      </w:r>
      <w:r w:rsidR="00B72982" w:rsidRPr="00B72982">
        <w:rPr>
          <w:rStyle w:val="A4"/>
          <w:b w:val="0"/>
          <w:sz w:val="22"/>
          <w:szCs w:val="22"/>
        </w:rPr>
        <w:t xml:space="preserve"> (Općinski sud Goražde);</w:t>
      </w:r>
    </w:p>
    <w:p w14:paraId="53D01078" w14:textId="77777777" w:rsidR="00845CD3" w:rsidRPr="00B72982" w:rsidRDefault="00845CD3" w:rsidP="00845CD3">
      <w:pPr>
        <w:pStyle w:val="NoSpacing"/>
        <w:numPr>
          <w:ilvl w:val="0"/>
          <w:numId w:val="5"/>
        </w:numPr>
        <w:rPr>
          <w:rStyle w:val="A4"/>
          <w:b w:val="0"/>
          <w:bCs w:val="0"/>
          <w:sz w:val="22"/>
          <w:szCs w:val="22"/>
        </w:rPr>
      </w:pPr>
      <w:r w:rsidRPr="00B72982">
        <w:rPr>
          <w:rStyle w:val="A4"/>
          <w:b w:val="0"/>
          <w:sz w:val="22"/>
          <w:szCs w:val="22"/>
        </w:rPr>
        <w:t>Izvještaj o finansijskom osiguranju (bilans stanja i bilans uspjeha za prethodnu godinu);</w:t>
      </w:r>
    </w:p>
    <w:p w14:paraId="70149EC3" w14:textId="77777777" w:rsidR="00845CD3" w:rsidRPr="00B7274D" w:rsidRDefault="00845CD3" w:rsidP="00845CD3">
      <w:pPr>
        <w:pStyle w:val="NoSpacing"/>
        <w:ind w:left="720"/>
        <w:rPr>
          <w:rStyle w:val="A4"/>
          <w:b w:val="0"/>
          <w:bCs w:val="0"/>
          <w:sz w:val="22"/>
          <w:szCs w:val="22"/>
        </w:rPr>
      </w:pPr>
    </w:p>
    <w:p w14:paraId="621B9081" w14:textId="77777777" w:rsidR="00845CD3" w:rsidRPr="00B7274D" w:rsidRDefault="00845CD3" w:rsidP="00845CD3">
      <w:pPr>
        <w:ind w:firstLine="708"/>
        <w:jc w:val="both"/>
        <w:rPr>
          <w:rStyle w:val="A4"/>
          <w:b w:val="0"/>
          <w:sz w:val="22"/>
          <w:szCs w:val="22"/>
        </w:rPr>
      </w:pPr>
      <w:r w:rsidRPr="00B7274D">
        <w:rPr>
          <w:rStyle w:val="A4"/>
          <w:b w:val="0"/>
          <w:sz w:val="22"/>
          <w:szCs w:val="22"/>
        </w:rPr>
        <w:t>Svi originali ili priložene kopije dokumenata moraju biti izdati ili ovjereni od strane nadležnih upravnih organa,sa datumom izdavanja ili ovjerom ne starijom od 3 (tri) mjeseca prije dana objavljivanja Javnog poziva na web stranci Ministartsva za privredu Bosansko-podirnjskog kantona Goražde, oglasnoj tabli resornog Ministarstva i Vlade Bosansko-podrinjskog kantona Goražde, kao i putem medija.</w:t>
      </w:r>
    </w:p>
    <w:p w14:paraId="568393D5" w14:textId="77777777" w:rsidR="00845CD3" w:rsidRDefault="00845CD3" w:rsidP="00845CD3">
      <w:pPr>
        <w:pStyle w:val="Default"/>
        <w:rPr>
          <w:b/>
          <w:sz w:val="22"/>
          <w:szCs w:val="22"/>
        </w:rPr>
      </w:pPr>
    </w:p>
    <w:p w14:paraId="10CB2C99" w14:textId="77777777" w:rsidR="00845CD3" w:rsidRDefault="00845CD3" w:rsidP="00845CD3">
      <w:pPr>
        <w:pStyle w:val="Default"/>
      </w:pPr>
      <w:proofErr w:type="gramStart"/>
      <w:r>
        <w:rPr>
          <w:b/>
          <w:bCs/>
          <w:sz w:val="22"/>
          <w:szCs w:val="22"/>
        </w:rPr>
        <w:t>VIII  OBRAZAC</w:t>
      </w:r>
      <w:proofErr w:type="gramEnd"/>
      <w:r>
        <w:rPr>
          <w:b/>
          <w:bCs/>
          <w:sz w:val="22"/>
          <w:szCs w:val="22"/>
        </w:rPr>
        <w:t xml:space="preserve"> APLIKACIONE FORME  ZA PROJEKTE</w:t>
      </w:r>
    </w:p>
    <w:p w14:paraId="5D7A915E" w14:textId="77777777" w:rsidR="00845CD3" w:rsidRDefault="00845CD3" w:rsidP="00845CD3">
      <w:pPr>
        <w:pStyle w:val="Default"/>
        <w:rPr>
          <w:sz w:val="22"/>
          <w:szCs w:val="22"/>
        </w:rPr>
      </w:pPr>
    </w:p>
    <w:p w14:paraId="4227AE4C" w14:textId="77777777" w:rsidR="00845CD3" w:rsidRDefault="00845CD3" w:rsidP="00845CD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Obrazac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aplikacione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forme</w:t>
      </w:r>
      <w:proofErr w:type="spellEnd"/>
      <w:r>
        <w:rPr>
          <w:sz w:val="22"/>
          <w:szCs w:val="22"/>
        </w:rPr>
        <w:t xml:space="preserve">  za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projekte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sastavni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poziva</w:t>
      </w:r>
      <w:proofErr w:type="spellEnd"/>
      <w:r>
        <w:rPr>
          <w:sz w:val="22"/>
          <w:szCs w:val="22"/>
        </w:rPr>
        <w:t xml:space="preserve">. </w:t>
      </w:r>
    </w:p>
    <w:p w14:paraId="075669B6" w14:textId="77777777" w:rsidR="00845CD3" w:rsidRDefault="00845CD3" w:rsidP="00845CD3">
      <w:pPr>
        <w:pStyle w:val="Default"/>
        <w:rPr>
          <w:b/>
          <w:bCs/>
          <w:sz w:val="22"/>
          <w:szCs w:val="22"/>
        </w:rPr>
      </w:pPr>
    </w:p>
    <w:p w14:paraId="19222544" w14:textId="77777777" w:rsidR="00845CD3" w:rsidRDefault="00845CD3" w:rsidP="00845CD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IX PREUZIMANJE JAVNOG POZIVA </w:t>
      </w:r>
    </w:p>
    <w:p w14:paraId="4DFC5361" w14:textId="77777777" w:rsidR="00845CD3" w:rsidRDefault="00845CD3" w:rsidP="00845CD3">
      <w:pPr>
        <w:pStyle w:val="Default"/>
        <w:rPr>
          <w:sz w:val="22"/>
          <w:szCs w:val="22"/>
        </w:rPr>
      </w:pPr>
    </w:p>
    <w:p w14:paraId="64179A7C" w14:textId="319A703C" w:rsidR="00845CD3" w:rsidRDefault="00845CD3" w:rsidP="00845C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Javni poziv sa Aplikacionim obrascima za projekte kao i Program Ministarstva za privredu Bosansko-podrinjskog kantona Goraže mogu se preuzeti u prostorijama Ministarstva za privredu  Bosansko–podrinjskog kantona Goražde, ulica Maršala Tita br.5,  kao i na Službenoj internet stranici Vlade Bosansko – podrinjskog kantona Goražde </w:t>
      </w:r>
      <w:hyperlink r:id="rId5" w:history="1">
        <w:r>
          <w:rPr>
            <w:rStyle w:val="Hyperlink"/>
            <w:sz w:val="22"/>
            <w:szCs w:val="22"/>
          </w:rPr>
          <w:t>www.bpkgo.ba</w:t>
        </w:r>
      </w:hyperlink>
      <w:r>
        <w:rPr>
          <w:sz w:val="22"/>
          <w:szCs w:val="22"/>
        </w:rPr>
        <w:t>.</w:t>
      </w:r>
    </w:p>
    <w:p w14:paraId="788E769D" w14:textId="77777777" w:rsidR="00845CD3" w:rsidRDefault="00845CD3" w:rsidP="00845CD3">
      <w:pPr>
        <w:jc w:val="both"/>
        <w:rPr>
          <w:b/>
          <w:sz w:val="22"/>
          <w:szCs w:val="22"/>
        </w:rPr>
      </w:pPr>
    </w:p>
    <w:p w14:paraId="0C6950A3" w14:textId="77777777" w:rsidR="00845CD3" w:rsidRDefault="00845CD3" w:rsidP="00845C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X TROŠKOVI PROGRAMA-PROJEKTA</w:t>
      </w:r>
    </w:p>
    <w:p w14:paraId="3F472A66" w14:textId="77777777" w:rsidR="00845CD3" w:rsidRDefault="00845CD3" w:rsidP="00845CD3">
      <w:pPr>
        <w:jc w:val="both"/>
        <w:rPr>
          <w:rStyle w:val="A4"/>
          <w:bCs w:val="0"/>
          <w:sz w:val="22"/>
          <w:szCs w:val="22"/>
        </w:rPr>
      </w:pPr>
    </w:p>
    <w:p w14:paraId="283252D6" w14:textId="77777777" w:rsidR="00845CD3" w:rsidRDefault="00845CD3" w:rsidP="00845CD3">
      <w:pPr>
        <w:ind w:firstLine="708"/>
        <w:jc w:val="both"/>
        <w:rPr>
          <w:rStyle w:val="A4"/>
          <w:b w:val="0"/>
          <w:bCs w:val="0"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>U postupku Javnog poziva Ministarstvo za privredu Bosansko-podrinjskog kantona Goražde ne snosi nikakve troškove učesnicima natjecanja, te zadržava pravo da projekat-program prihvati u cijelosti, djelomično ili ga potpuno odbije, poništi javni poziv ili odbaci sve projekte-programe u bilo koje vrijeme prije sklapanja Ugovora. Prispjela dokumentacija o programima -projektima se ne vraća.</w:t>
      </w:r>
    </w:p>
    <w:p w14:paraId="2DA0B608" w14:textId="77777777" w:rsidR="00845CD3" w:rsidRDefault="00845CD3" w:rsidP="00845CD3">
      <w:pPr>
        <w:ind w:firstLine="708"/>
        <w:jc w:val="both"/>
      </w:pPr>
    </w:p>
    <w:p w14:paraId="47E39B35" w14:textId="77777777" w:rsidR="00845CD3" w:rsidRDefault="00845CD3" w:rsidP="00845CD3">
      <w:pPr>
        <w:pStyle w:val="NormalWeb"/>
      </w:pPr>
      <w:r>
        <w:rPr>
          <w:rStyle w:val="A4"/>
          <w:sz w:val="22"/>
          <w:szCs w:val="22"/>
        </w:rPr>
        <w:t>XI  OSTALE ODREDBE</w:t>
      </w:r>
    </w:p>
    <w:p w14:paraId="01C610BB" w14:textId="77777777" w:rsidR="00845CD3" w:rsidRDefault="00845CD3" w:rsidP="00845CD3">
      <w:pPr>
        <w:ind w:firstLine="708"/>
        <w:jc w:val="both"/>
        <w:rPr>
          <w:sz w:val="22"/>
          <w:szCs w:val="22"/>
        </w:rPr>
      </w:pPr>
      <w:r>
        <w:rPr>
          <w:rStyle w:val="A4"/>
          <w:b w:val="0"/>
          <w:sz w:val="22"/>
          <w:szCs w:val="22"/>
        </w:rPr>
        <w:t>Sa kandidatima čiji se projekt-program prihvati, Ministarstvo za privredu će potpisati  Ugovor o implementiranju dodijeljenih sredstava, kojim će biti preciziran način i dinamika korištenja odobrenih sredstava, te nadzor nad utroškom istih u namijenjene svrhe.</w:t>
      </w:r>
    </w:p>
    <w:p w14:paraId="267C8C8F" w14:textId="77777777" w:rsidR="00845CD3" w:rsidRDefault="00845CD3" w:rsidP="00845CD3">
      <w:pPr>
        <w:ind w:firstLine="708"/>
        <w:jc w:val="both"/>
        <w:rPr>
          <w:sz w:val="22"/>
          <w:szCs w:val="22"/>
        </w:rPr>
      </w:pPr>
      <w:r>
        <w:rPr>
          <w:rStyle w:val="A4"/>
          <w:b w:val="0"/>
          <w:sz w:val="22"/>
          <w:szCs w:val="22"/>
        </w:rPr>
        <w:t>Sve dopunske informacije vezane za Javni poziv mogu se dobiti svakim radnim danom</w:t>
      </w:r>
    </w:p>
    <w:p w14:paraId="13290D64" w14:textId="77777777" w:rsidR="00845CD3" w:rsidRDefault="00845CD3" w:rsidP="00845CD3">
      <w:pPr>
        <w:jc w:val="both"/>
        <w:rPr>
          <w:sz w:val="22"/>
          <w:szCs w:val="22"/>
        </w:rPr>
      </w:pPr>
      <w:r>
        <w:rPr>
          <w:rStyle w:val="A4"/>
          <w:b w:val="0"/>
          <w:sz w:val="22"/>
          <w:szCs w:val="22"/>
        </w:rPr>
        <w:t>putem telefona broja 038/228-640 od 08,00 do 16,00 sati.</w:t>
      </w:r>
    </w:p>
    <w:p w14:paraId="28F36BBA" w14:textId="77777777" w:rsidR="00845CD3" w:rsidRDefault="00845CD3" w:rsidP="00845CD3">
      <w:pPr>
        <w:jc w:val="both"/>
        <w:rPr>
          <w:sz w:val="22"/>
          <w:szCs w:val="22"/>
        </w:rPr>
      </w:pPr>
    </w:p>
    <w:p w14:paraId="1D789377" w14:textId="77777777" w:rsidR="00845CD3" w:rsidRDefault="00845CD3" w:rsidP="00845CD3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XII  PODNOŠENJE PRIJAVA</w:t>
      </w:r>
    </w:p>
    <w:p w14:paraId="35BE0E5A" w14:textId="77777777" w:rsidR="00845CD3" w:rsidRDefault="00845CD3" w:rsidP="00845CD3">
      <w:pPr>
        <w:rPr>
          <w:b/>
          <w:sz w:val="22"/>
          <w:szCs w:val="22"/>
          <w:lang w:val="de-DE"/>
        </w:rPr>
      </w:pPr>
    </w:p>
    <w:p w14:paraId="57396F88" w14:textId="77777777" w:rsidR="00845CD3" w:rsidRDefault="00845CD3" w:rsidP="00845CD3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Aplikacioni obrazac sa programom – projektom i traženim prilozima dostavlja se u zatvorenoj koverti na protokol  Ministarstva za privredu  na adresu:</w:t>
      </w:r>
    </w:p>
    <w:p w14:paraId="51789045" w14:textId="77777777" w:rsidR="00845CD3" w:rsidRDefault="00845CD3" w:rsidP="00845CD3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Ministarstvo za privredu Bosansko-podrinjskog kantona Goražde</w:t>
      </w:r>
    </w:p>
    <w:p w14:paraId="472A38C2" w14:textId="77777777" w:rsidR="00B72982" w:rsidRDefault="00845CD3" w:rsidP="00845CD3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ul. Višegradska 2a, Goražde 73000, sa naznakom: </w:t>
      </w:r>
    </w:p>
    <w:p w14:paraId="19437512" w14:textId="50CE861B" w:rsidR="00845CD3" w:rsidRDefault="00845CD3" w:rsidP="00845CD3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  <w:lang w:val="de-DE"/>
        </w:rPr>
        <w:t xml:space="preserve"> Javni poziv  za odabir korisnika sredstava po</w:t>
      </w:r>
      <w:r>
        <w:rPr>
          <w:b/>
          <w:sz w:val="22"/>
          <w:szCs w:val="22"/>
        </w:rPr>
        <w:t xml:space="preserve"> </w:t>
      </w:r>
      <w:r w:rsidR="00B72982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Programu unapređenj</w:t>
      </w:r>
      <w:r w:rsidR="00B72982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usluga javnih preduzeća</w:t>
      </w:r>
      <w:r w:rsidR="00B72982">
        <w:rPr>
          <w:b/>
          <w:sz w:val="22"/>
          <w:szCs w:val="22"/>
        </w:rPr>
        <w:t xml:space="preserve"> u Bosansko-podirnjskom kantonu Goražde</w:t>
      </w:r>
      <w:r>
        <w:rPr>
          <w:b/>
          <w:sz w:val="22"/>
          <w:szCs w:val="22"/>
        </w:rPr>
        <w:t>“ za 202</w:t>
      </w:r>
      <w:r w:rsidR="00B7298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.godinu</w:t>
      </w:r>
    </w:p>
    <w:p w14:paraId="4BEEEA63" w14:textId="77777777" w:rsidR="00845CD3" w:rsidRDefault="00845CD3" w:rsidP="00845CD3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„NE OTVARAJ“</w:t>
      </w:r>
    </w:p>
    <w:p w14:paraId="27A2B04F" w14:textId="77777777" w:rsidR="00845CD3" w:rsidRDefault="00845CD3" w:rsidP="00845CD3">
      <w:pPr>
        <w:jc w:val="center"/>
        <w:rPr>
          <w:b/>
          <w:sz w:val="22"/>
          <w:szCs w:val="22"/>
          <w:lang w:val="de-DE"/>
        </w:rPr>
      </w:pPr>
    </w:p>
    <w:p w14:paraId="591C4CC7" w14:textId="32B0A441" w:rsidR="00604432" w:rsidRPr="00032385" w:rsidRDefault="00987AC7" w:rsidP="00032385">
      <w:pPr>
        <w:ind w:firstLine="720"/>
        <w:jc w:val="both"/>
        <w:rPr>
          <w:b/>
          <w:i/>
          <w:sz w:val="22"/>
          <w:szCs w:val="22"/>
        </w:rPr>
      </w:pPr>
      <w:r w:rsidRPr="00987AC7">
        <w:rPr>
          <w:noProof/>
          <w:sz w:val="22"/>
          <w:szCs w:val="22"/>
        </w:rPr>
        <w:lastRenderedPageBreak/>
        <w:drawing>
          <wp:inline distT="0" distB="0" distL="0" distR="0" wp14:anchorId="45F19A5A" wp14:editId="78D3CDED">
            <wp:extent cx="5900420" cy="833374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83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CD3">
        <w:rPr>
          <w:sz w:val="22"/>
          <w:szCs w:val="22"/>
        </w:rPr>
        <w:t xml:space="preserve"> </w:t>
      </w:r>
    </w:p>
    <w:sectPr w:rsidR="00604432" w:rsidRPr="00032385" w:rsidSect="00E7230C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1F4"/>
    <w:multiLevelType w:val="hybridMultilevel"/>
    <w:tmpl w:val="998ACD6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5678"/>
    <w:multiLevelType w:val="hybridMultilevel"/>
    <w:tmpl w:val="DD86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5545"/>
    <w:multiLevelType w:val="hybridMultilevel"/>
    <w:tmpl w:val="E076A622"/>
    <w:lvl w:ilvl="0" w:tplc="DDACA5AA">
      <w:start w:val="1"/>
      <w:numFmt w:val="decimal"/>
      <w:lvlText w:val="%1."/>
      <w:lvlJc w:val="left"/>
      <w:pPr>
        <w:ind w:left="786" w:hanging="360"/>
      </w:pPr>
    </w:lvl>
    <w:lvl w:ilvl="1" w:tplc="141A0019">
      <w:start w:val="1"/>
      <w:numFmt w:val="lowerLetter"/>
      <w:lvlText w:val="%2."/>
      <w:lvlJc w:val="left"/>
      <w:pPr>
        <w:ind w:left="1506" w:hanging="360"/>
      </w:pPr>
    </w:lvl>
    <w:lvl w:ilvl="2" w:tplc="141A001B">
      <w:start w:val="1"/>
      <w:numFmt w:val="lowerRoman"/>
      <w:lvlText w:val="%3."/>
      <w:lvlJc w:val="right"/>
      <w:pPr>
        <w:ind w:left="2226" w:hanging="180"/>
      </w:pPr>
    </w:lvl>
    <w:lvl w:ilvl="3" w:tplc="141A000F">
      <w:start w:val="1"/>
      <w:numFmt w:val="decimal"/>
      <w:lvlText w:val="%4."/>
      <w:lvlJc w:val="left"/>
      <w:pPr>
        <w:ind w:left="2946" w:hanging="360"/>
      </w:pPr>
    </w:lvl>
    <w:lvl w:ilvl="4" w:tplc="141A0019">
      <w:start w:val="1"/>
      <w:numFmt w:val="lowerLetter"/>
      <w:lvlText w:val="%5."/>
      <w:lvlJc w:val="left"/>
      <w:pPr>
        <w:ind w:left="3666" w:hanging="360"/>
      </w:pPr>
    </w:lvl>
    <w:lvl w:ilvl="5" w:tplc="141A001B">
      <w:start w:val="1"/>
      <w:numFmt w:val="lowerRoman"/>
      <w:lvlText w:val="%6."/>
      <w:lvlJc w:val="right"/>
      <w:pPr>
        <w:ind w:left="4386" w:hanging="180"/>
      </w:pPr>
    </w:lvl>
    <w:lvl w:ilvl="6" w:tplc="141A000F">
      <w:start w:val="1"/>
      <w:numFmt w:val="decimal"/>
      <w:lvlText w:val="%7."/>
      <w:lvlJc w:val="left"/>
      <w:pPr>
        <w:ind w:left="5106" w:hanging="360"/>
      </w:pPr>
    </w:lvl>
    <w:lvl w:ilvl="7" w:tplc="141A0019">
      <w:start w:val="1"/>
      <w:numFmt w:val="lowerLetter"/>
      <w:lvlText w:val="%8."/>
      <w:lvlJc w:val="left"/>
      <w:pPr>
        <w:ind w:left="5826" w:hanging="360"/>
      </w:pPr>
    </w:lvl>
    <w:lvl w:ilvl="8" w:tplc="1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6047CD"/>
    <w:multiLevelType w:val="hybridMultilevel"/>
    <w:tmpl w:val="44803D80"/>
    <w:lvl w:ilvl="0" w:tplc="B244905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4AE87AEE"/>
    <w:multiLevelType w:val="hybridMultilevel"/>
    <w:tmpl w:val="D6120044"/>
    <w:lvl w:ilvl="0" w:tplc="C582849C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35F15"/>
    <w:multiLevelType w:val="hybridMultilevel"/>
    <w:tmpl w:val="60BC8188"/>
    <w:lvl w:ilvl="0" w:tplc="DF4E74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122F"/>
    <w:multiLevelType w:val="hybridMultilevel"/>
    <w:tmpl w:val="32F2C83A"/>
    <w:lvl w:ilvl="0" w:tplc="EA84787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D3"/>
    <w:rsid w:val="00025586"/>
    <w:rsid w:val="00032385"/>
    <w:rsid w:val="000F7284"/>
    <w:rsid w:val="00197940"/>
    <w:rsid w:val="001A1409"/>
    <w:rsid w:val="002A6414"/>
    <w:rsid w:val="00565412"/>
    <w:rsid w:val="00604432"/>
    <w:rsid w:val="007C3484"/>
    <w:rsid w:val="00845CD3"/>
    <w:rsid w:val="00962C31"/>
    <w:rsid w:val="00987AC7"/>
    <w:rsid w:val="00A92608"/>
    <w:rsid w:val="00B7274D"/>
    <w:rsid w:val="00B72982"/>
    <w:rsid w:val="00E0407D"/>
    <w:rsid w:val="00E46B52"/>
    <w:rsid w:val="00E7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CB8E"/>
  <w15:chartTrackingRefBased/>
  <w15:docId w15:val="{AD599F57-48E3-4395-89B3-6793764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CD3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845CD3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845CD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link w:val="NoSpacingChar"/>
    <w:uiPriority w:val="1"/>
    <w:qFormat/>
    <w:rsid w:val="0084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qFormat/>
    <w:rsid w:val="00845CD3"/>
    <w:pPr>
      <w:ind w:left="720"/>
    </w:pPr>
  </w:style>
  <w:style w:type="paragraph" w:customStyle="1" w:styleId="Default">
    <w:name w:val="Default"/>
    <w:semiHidden/>
    <w:rsid w:val="00845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A4"/>
    <w:rsid w:val="00845CD3"/>
    <w:rPr>
      <w:rFonts w:ascii="Times New Roman" w:hAnsi="Times New Roman" w:cs="Times New Roman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bpkgo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2025-02-26T11:01:00Z</cp:lastPrinted>
  <dcterms:created xsi:type="dcterms:W3CDTF">2025-02-26T11:48:00Z</dcterms:created>
  <dcterms:modified xsi:type="dcterms:W3CDTF">2025-02-26T11:49:00Z</dcterms:modified>
</cp:coreProperties>
</file>